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6CEB12" w14:textId="77777777" w:rsidR="008C2B9C" w:rsidRDefault="008C2B9C" w:rsidP="008C2B9C">
      <w:pPr>
        <w:jc w:val="center"/>
      </w:pPr>
      <w:bookmarkStart w:id="0" w:name="_Hlk55389115"/>
      <w:r>
        <w:rPr>
          <w:noProof/>
        </w:rPr>
        <w:drawing>
          <wp:inline distT="0" distB="0" distL="0" distR="0" wp14:anchorId="05620681" wp14:editId="1CA02B7A">
            <wp:extent cx="962025" cy="962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62025" cy="962025"/>
                    </a:xfrm>
                    <a:prstGeom prst="rect">
                      <a:avLst/>
                    </a:prstGeom>
                    <a:noFill/>
                    <a:ln>
                      <a:noFill/>
                    </a:ln>
                  </pic:spPr>
                </pic:pic>
              </a:graphicData>
            </a:graphic>
          </wp:inline>
        </w:drawing>
      </w:r>
    </w:p>
    <w:p w14:paraId="1182F499" w14:textId="77777777" w:rsidR="008C2B9C" w:rsidRDefault="008C2B9C" w:rsidP="008C2B9C">
      <w:pPr>
        <w:jc w:val="center"/>
        <w:rPr>
          <w:b/>
          <w:sz w:val="20"/>
        </w:rPr>
      </w:pPr>
      <w:r>
        <w:rPr>
          <w:b/>
          <w:sz w:val="20"/>
        </w:rPr>
        <w:t>STATE OF ILLINOIS</w:t>
      </w:r>
    </w:p>
    <w:p w14:paraId="67EE4A27" w14:textId="77777777" w:rsidR="008C2B9C" w:rsidRPr="00246B07" w:rsidRDefault="008C2B9C" w:rsidP="008C2B9C">
      <w:pPr>
        <w:jc w:val="center"/>
        <w:rPr>
          <w:b/>
        </w:rPr>
      </w:pPr>
      <w:r w:rsidRPr="00246B07">
        <w:rPr>
          <w:b/>
        </w:rPr>
        <w:t>EXECUTIVE OFFICE OF THE GOVERNOR</w:t>
      </w:r>
    </w:p>
    <w:p w14:paraId="3B9F9954" w14:textId="77777777" w:rsidR="008C2B9C" w:rsidRDefault="008C2B9C" w:rsidP="008C2B9C">
      <w:pPr>
        <w:pStyle w:val="Heading3"/>
      </w:pPr>
      <w:r>
        <w:t>SPRINGFIELD 62706</w:t>
      </w:r>
    </w:p>
    <w:p w14:paraId="74C9F937" w14:textId="77777777" w:rsidR="008C2B9C" w:rsidRDefault="008C2B9C" w:rsidP="008C2B9C">
      <w:pPr>
        <w:jc w:val="both"/>
      </w:pPr>
    </w:p>
    <w:p w14:paraId="036A9AAF" w14:textId="77777777" w:rsidR="008C2B9C" w:rsidRDefault="008C2B9C" w:rsidP="008C2B9C">
      <w:pPr>
        <w:spacing w:line="120" w:lineRule="exact"/>
      </w:pPr>
    </w:p>
    <w:p w14:paraId="2BBCEE0A" w14:textId="77777777" w:rsidR="008C2B9C" w:rsidRDefault="008C2B9C" w:rsidP="008C2B9C">
      <w:pPr>
        <w:pStyle w:val="Heading2"/>
        <w:jc w:val="left"/>
        <w:rPr>
          <w:rFonts w:ascii="Times New Roman" w:hAnsi="Times New Roman"/>
          <w:smallCaps/>
          <w:sz w:val="26"/>
        </w:rPr>
      </w:pPr>
      <w:r>
        <w:rPr>
          <w:rFonts w:ascii="Times New Roman" w:hAnsi="Times New Roman"/>
          <w:smallCaps/>
          <w:sz w:val="26"/>
        </w:rPr>
        <w:t>JB Pritzker</w:t>
      </w:r>
      <w:bookmarkStart w:id="1" w:name="_GoBack"/>
      <w:bookmarkEnd w:id="1"/>
    </w:p>
    <w:p w14:paraId="0A04AD88" w14:textId="77777777" w:rsidR="008C2B9C" w:rsidRDefault="008C2B9C" w:rsidP="008C2B9C">
      <w:pPr>
        <w:pStyle w:val="Heading2"/>
        <w:jc w:val="left"/>
        <w:rPr>
          <w:rFonts w:ascii="Times New Roman" w:hAnsi="Times New Roman"/>
          <w:b w:val="0"/>
          <w:bCs/>
          <w:smallCaps/>
          <w:sz w:val="22"/>
        </w:rPr>
      </w:pPr>
      <w:r>
        <w:rPr>
          <w:rFonts w:ascii="Times New Roman" w:hAnsi="Times New Roman"/>
          <w:b w:val="0"/>
          <w:bCs/>
          <w:smallCaps/>
          <w:sz w:val="22"/>
        </w:rPr>
        <w:t>Governor</w:t>
      </w:r>
    </w:p>
    <w:p w14:paraId="70820136" w14:textId="77777777" w:rsidR="008C2B9C" w:rsidRDefault="008C2B9C" w:rsidP="008C2B9C">
      <w:pPr>
        <w:overflowPunct/>
        <w:autoSpaceDE/>
        <w:autoSpaceDN/>
        <w:adjustRightInd/>
        <w:spacing w:after="280"/>
        <w:textAlignment w:val="auto"/>
        <w:rPr>
          <w:sz w:val="23"/>
          <w:szCs w:val="23"/>
        </w:rPr>
      </w:pPr>
    </w:p>
    <w:p w14:paraId="46756768" w14:textId="0AACAED3" w:rsidR="008C2B9C" w:rsidRPr="008958E6" w:rsidRDefault="008C2B9C" w:rsidP="008C2B9C">
      <w:pPr>
        <w:overflowPunct/>
        <w:autoSpaceDE/>
        <w:autoSpaceDN/>
        <w:adjustRightInd/>
        <w:spacing w:after="280"/>
        <w:textAlignment w:val="auto"/>
        <w:rPr>
          <w:i/>
          <w:szCs w:val="24"/>
          <w:u w:val="single"/>
        </w:rPr>
      </w:pPr>
      <w:r w:rsidRPr="00686A9E">
        <w:rPr>
          <w:szCs w:val="24"/>
          <w:highlight w:val="yellow"/>
        </w:rPr>
        <w:t>Month Day, 202</w:t>
      </w:r>
      <w:r w:rsidR="00FD2D8B">
        <w:rPr>
          <w:szCs w:val="24"/>
          <w:highlight w:val="yellow"/>
        </w:rPr>
        <w:t>1</w:t>
      </w:r>
      <w:r w:rsidRPr="008958E6">
        <w:rPr>
          <w:szCs w:val="24"/>
        </w:rPr>
        <w:t xml:space="preserve"> </w:t>
      </w:r>
    </w:p>
    <w:p w14:paraId="210CE51D" w14:textId="77777777" w:rsidR="008C2B9C" w:rsidRPr="008958E6" w:rsidRDefault="008C2B9C" w:rsidP="008C2B9C">
      <w:pPr>
        <w:overflowPunct/>
        <w:autoSpaceDE/>
        <w:autoSpaceDN/>
        <w:adjustRightInd/>
        <w:textAlignment w:val="auto"/>
        <w:rPr>
          <w:szCs w:val="24"/>
        </w:rPr>
      </w:pPr>
      <w:r w:rsidRPr="008958E6">
        <w:rPr>
          <w:szCs w:val="24"/>
        </w:rPr>
        <w:t>To the Honorable Members of the Illinois General Assembly:</w:t>
      </w:r>
    </w:p>
    <w:p w14:paraId="06BE4555" w14:textId="77777777" w:rsidR="008C2B9C" w:rsidRPr="008958E6" w:rsidRDefault="008C2B9C" w:rsidP="008C2B9C">
      <w:pPr>
        <w:overflowPunct/>
        <w:autoSpaceDE/>
        <w:autoSpaceDN/>
        <w:adjustRightInd/>
        <w:textAlignment w:val="auto"/>
        <w:rPr>
          <w:szCs w:val="24"/>
        </w:rPr>
      </w:pPr>
    </w:p>
    <w:p w14:paraId="4C767F68" w14:textId="77777777" w:rsidR="008C2B9C" w:rsidRPr="008958E6" w:rsidRDefault="008C2B9C" w:rsidP="008C2B9C">
      <w:pPr>
        <w:overflowPunct/>
        <w:autoSpaceDE/>
        <w:autoSpaceDN/>
        <w:adjustRightInd/>
        <w:textAlignment w:val="auto"/>
        <w:rPr>
          <w:szCs w:val="24"/>
        </w:rPr>
      </w:pPr>
      <w:r w:rsidRPr="008958E6">
        <w:rPr>
          <w:szCs w:val="24"/>
        </w:rPr>
        <w:t>In compliance with the requirements set forth in the Illinois Regulatory Sunset Act (</w:t>
      </w:r>
      <w:r w:rsidRPr="00315607">
        <w:rPr>
          <w:szCs w:val="24"/>
        </w:rPr>
        <w:t>5 ILCS 80</w:t>
      </w:r>
      <w:r w:rsidRPr="008958E6">
        <w:rPr>
          <w:szCs w:val="24"/>
        </w:rPr>
        <w:t xml:space="preserve">), my office has conducted a review of </w:t>
      </w:r>
      <w:r>
        <w:rPr>
          <w:szCs w:val="24"/>
        </w:rPr>
        <w:t xml:space="preserve">the </w:t>
      </w:r>
      <w:r w:rsidRPr="008C2B9C">
        <w:rPr>
          <w:szCs w:val="24"/>
        </w:rPr>
        <w:t>Water Well and Pump Installation Contractor’s License Act (225 ILCS 345</w:t>
      </w:r>
      <w:r w:rsidRPr="00167F73">
        <w:rPr>
          <w:szCs w:val="24"/>
        </w:rPr>
        <w:t>)</w:t>
      </w:r>
      <w:r w:rsidRPr="008958E6">
        <w:rPr>
          <w:szCs w:val="24"/>
        </w:rPr>
        <w:t>, which is scheduled to sunset on January 1, 202</w:t>
      </w:r>
      <w:r>
        <w:rPr>
          <w:szCs w:val="24"/>
        </w:rPr>
        <w:t>2</w:t>
      </w:r>
      <w:r w:rsidRPr="008958E6">
        <w:rPr>
          <w:szCs w:val="24"/>
        </w:rPr>
        <w:t xml:space="preserve">. As a result of this review, </w:t>
      </w:r>
      <w:r>
        <w:rPr>
          <w:szCs w:val="24"/>
        </w:rPr>
        <w:t>it is recommended</w:t>
      </w:r>
      <w:r w:rsidRPr="008958E6">
        <w:rPr>
          <w:szCs w:val="24"/>
        </w:rPr>
        <w:t xml:space="preserve"> to the General Assembly that:</w:t>
      </w:r>
    </w:p>
    <w:p w14:paraId="79029517" w14:textId="77777777" w:rsidR="008C2B9C" w:rsidRPr="008958E6" w:rsidRDefault="008C2B9C" w:rsidP="008C2B9C">
      <w:pPr>
        <w:overflowPunct/>
        <w:autoSpaceDE/>
        <w:autoSpaceDN/>
        <w:adjustRightInd/>
        <w:textAlignment w:val="auto"/>
        <w:rPr>
          <w:szCs w:val="24"/>
        </w:rPr>
      </w:pPr>
    </w:p>
    <w:p w14:paraId="731E8B2A" w14:textId="77777777" w:rsidR="008C2B9C" w:rsidRPr="008958E6" w:rsidRDefault="008C2B9C" w:rsidP="008C2B9C">
      <w:pPr>
        <w:overflowPunct/>
        <w:autoSpaceDE/>
        <w:autoSpaceDN/>
        <w:adjustRightInd/>
        <w:textAlignment w:val="auto"/>
        <w:rPr>
          <w:szCs w:val="24"/>
        </w:rPr>
      </w:pPr>
      <w:r w:rsidRPr="00315607">
        <w:rPr>
          <w:szCs w:val="24"/>
        </w:rPr>
        <w:t xml:space="preserve">The </w:t>
      </w:r>
      <w:r w:rsidRPr="008C2B9C">
        <w:rPr>
          <w:szCs w:val="24"/>
        </w:rPr>
        <w:t>Water Well and Pump Installation Contractor’s License Act (225 ILCS 345)</w:t>
      </w:r>
      <w:r>
        <w:rPr>
          <w:szCs w:val="24"/>
        </w:rPr>
        <w:t xml:space="preserve"> </w:t>
      </w:r>
      <w:r w:rsidRPr="008958E6">
        <w:rPr>
          <w:szCs w:val="24"/>
        </w:rPr>
        <w:t xml:space="preserve">should be continued with the following modifications to its existing statutory and administrative rule framework. </w:t>
      </w:r>
    </w:p>
    <w:p w14:paraId="75CDB52D" w14:textId="77777777" w:rsidR="008C2B9C" w:rsidRPr="008958E6" w:rsidRDefault="008C2B9C" w:rsidP="008C2B9C">
      <w:pPr>
        <w:overflowPunct/>
        <w:autoSpaceDE/>
        <w:autoSpaceDN/>
        <w:adjustRightInd/>
        <w:textAlignment w:val="auto"/>
        <w:rPr>
          <w:szCs w:val="24"/>
        </w:rPr>
      </w:pPr>
    </w:p>
    <w:p w14:paraId="6FAC8757" w14:textId="77777777" w:rsidR="008C2B9C" w:rsidRPr="00167F73" w:rsidRDefault="001613B6" w:rsidP="008C2B9C">
      <w:pPr>
        <w:numPr>
          <w:ilvl w:val="0"/>
          <w:numId w:val="1"/>
        </w:numPr>
        <w:overflowPunct/>
        <w:autoSpaceDE/>
        <w:autoSpaceDN/>
        <w:adjustRightInd/>
        <w:textAlignment w:val="auto"/>
        <w:rPr>
          <w:szCs w:val="24"/>
        </w:rPr>
      </w:pPr>
      <w:r>
        <w:rPr>
          <w:szCs w:val="24"/>
        </w:rPr>
        <w:t>C</w:t>
      </w:r>
      <w:r w:rsidRPr="001613B6">
        <w:rPr>
          <w:szCs w:val="24"/>
        </w:rPr>
        <w:t>hanges to the Water Well Construction Code to redefine definitions and decrease the regulatory burden on contractors and the residents of Illinois</w:t>
      </w:r>
      <w:r w:rsidR="008C2B9C" w:rsidRPr="00167F73">
        <w:rPr>
          <w:szCs w:val="24"/>
        </w:rPr>
        <w:t>.</w:t>
      </w:r>
    </w:p>
    <w:p w14:paraId="48D10885" w14:textId="77777777" w:rsidR="008C2B9C" w:rsidRPr="008958E6" w:rsidRDefault="008C2B9C" w:rsidP="008C2B9C">
      <w:pPr>
        <w:overflowPunct/>
        <w:autoSpaceDE/>
        <w:autoSpaceDN/>
        <w:adjustRightInd/>
        <w:textAlignment w:val="auto"/>
        <w:rPr>
          <w:szCs w:val="24"/>
        </w:rPr>
      </w:pPr>
    </w:p>
    <w:p w14:paraId="1640B029" w14:textId="77777777" w:rsidR="001613B6" w:rsidRDefault="001613B6" w:rsidP="008C2B9C">
      <w:pPr>
        <w:overflowPunct/>
        <w:autoSpaceDE/>
        <w:autoSpaceDN/>
        <w:adjustRightInd/>
        <w:textAlignment w:val="auto"/>
        <w:rPr>
          <w:szCs w:val="24"/>
        </w:rPr>
      </w:pPr>
      <w:r>
        <w:rPr>
          <w:szCs w:val="24"/>
        </w:rPr>
        <w:t xml:space="preserve">Lack of </w:t>
      </w:r>
      <w:r w:rsidRPr="00511E63">
        <w:t>regulation in the water well industry would have an adverse effect on public health. Current laws protect public health by requiring the proper construction, operation and decommissioning of water wells. Water wells are permitted and inspected by the Illinois Department of Public Health or its designated agents and are installed by licensed contractors. Without enforcement of these requirements improperly constructed wells would result which pose a danger to the safety of the aquifers providing water to Illinois residents.</w:t>
      </w:r>
    </w:p>
    <w:p w14:paraId="4AB2C034" w14:textId="77777777" w:rsidR="001613B6" w:rsidRDefault="001613B6" w:rsidP="008C2B9C">
      <w:pPr>
        <w:overflowPunct/>
        <w:autoSpaceDE/>
        <w:autoSpaceDN/>
        <w:adjustRightInd/>
        <w:textAlignment w:val="auto"/>
        <w:rPr>
          <w:szCs w:val="24"/>
        </w:rPr>
      </w:pPr>
    </w:p>
    <w:p w14:paraId="46846448" w14:textId="61FF3875" w:rsidR="008C2B9C" w:rsidRPr="008958E6" w:rsidRDefault="008C2B9C" w:rsidP="008C2B9C">
      <w:pPr>
        <w:overflowPunct/>
        <w:autoSpaceDE/>
        <w:autoSpaceDN/>
        <w:adjustRightInd/>
        <w:textAlignment w:val="auto"/>
        <w:rPr>
          <w:szCs w:val="24"/>
        </w:rPr>
      </w:pPr>
      <w:r w:rsidRPr="00167F73">
        <w:rPr>
          <w:szCs w:val="24"/>
        </w:rPr>
        <w:t xml:space="preserve">The absence of regulation of the </w:t>
      </w:r>
      <w:r w:rsidR="00E91C78">
        <w:rPr>
          <w:szCs w:val="24"/>
        </w:rPr>
        <w:t xml:space="preserve">water well </w:t>
      </w:r>
      <w:r w:rsidRPr="00167F73">
        <w:rPr>
          <w:szCs w:val="24"/>
        </w:rPr>
        <w:t xml:space="preserve">industry would pose a significant and direct harm to the welfare of the public. </w:t>
      </w:r>
      <w:r w:rsidRPr="00315607">
        <w:rPr>
          <w:szCs w:val="24"/>
        </w:rPr>
        <w:t xml:space="preserve">There is currently not </w:t>
      </w:r>
      <w:proofErr w:type="gramStart"/>
      <w:r w:rsidRPr="00315607">
        <w:rPr>
          <w:szCs w:val="24"/>
        </w:rPr>
        <w:t>sufficient</w:t>
      </w:r>
      <w:proofErr w:type="gramEnd"/>
      <w:r w:rsidRPr="00315607">
        <w:rPr>
          <w:szCs w:val="24"/>
        </w:rPr>
        <w:t xml:space="preserve"> evidence to suggest that the burdens imposed by regulation outweigh the benefits to the health, safety and welfare of the people of Illinois in continuing the</w:t>
      </w:r>
      <w:r>
        <w:rPr>
          <w:szCs w:val="24"/>
        </w:rPr>
        <w:t xml:space="preserve"> regulation of this profession.</w:t>
      </w:r>
      <w:r w:rsidRPr="00315607">
        <w:rPr>
          <w:szCs w:val="24"/>
        </w:rPr>
        <w:t xml:space="preserve"> </w:t>
      </w:r>
      <w:r w:rsidRPr="008958E6">
        <w:rPr>
          <w:szCs w:val="24"/>
        </w:rPr>
        <w:t xml:space="preserve">Consequently, </w:t>
      </w:r>
      <w:r>
        <w:rPr>
          <w:szCs w:val="24"/>
        </w:rPr>
        <w:t xml:space="preserve">the </w:t>
      </w:r>
      <w:r w:rsidRPr="008958E6">
        <w:rPr>
          <w:szCs w:val="24"/>
        </w:rPr>
        <w:t>co</w:t>
      </w:r>
      <w:r>
        <w:rPr>
          <w:szCs w:val="24"/>
        </w:rPr>
        <w:t xml:space="preserve">ntinuation </w:t>
      </w:r>
      <w:r w:rsidRPr="008958E6">
        <w:rPr>
          <w:szCs w:val="24"/>
        </w:rPr>
        <w:t xml:space="preserve">of this regulation is necessary to ensure the health, safety and welfare of the people of Illinois. </w:t>
      </w:r>
    </w:p>
    <w:p w14:paraId="6007EC61" w14:textId="77777777" w:rsidR="008C2B9C" w:rsidRPr="008958E6" w:rsidRDefault="008C2B9C" w:rsidP="008C2B9C">
      <w:pPr>
        <w:overflowPunct/>
        <w:autoSpaceDE/>
        <w:autoSpaceDN/>
        <w:adjustRightInd/>
        <w:textAlignment w:val="auto"/>
        <w:rPr>
          <w:szCs w:val="24"/>
        </w:rPr>
      </w:pPr>
    </w:p>
    <w:p w14:paraId="2B04375B" w14:textId="77777777" w:rsidR="008C2B9C" w:rsidRPr="008958E6" w:rsidRDefault="008C2B9C" w:rsidP="008C2B9C">
      <w:pPr>
        <w:overflowPunct/>
        <w:autoSpaceDE/>
        <w:autoSpaceDN/>
        <w:adjustRightInd/>
        <w:textAlignment w:val="auto"/>
        <w:rPr>
          <w:szCs w:val="24"/>
        </w:rPr>
      </w:pPr>
      <w:r>
        <w:rPr>
          <w:szCs w:val="24"/>
        </w:rPr>
        <w:t xml:space="preserve">The full report </w:t>
      </w:r>
      <w:r w:rsidRPr="008958E6">
        <w:rPr>
          <w:szCs w:val="24"/>
        </w:rPr>
        <w:t xml:space="preserve">provided by the Governor’s Office of Management and Budget </w:t>
      </w:r>
      <w:r>
        <w:rPr>
          <w:szCs w:val="24"/>
        </w:rPr>
        <w:t>is provided as reference</w:t>
      </w:r>
      <w:r w:rsidRPr="008958E6">
        <w:rPr>
          <w:szCs w:val="24"/>
        </w:rPr>
        <w:t>.</w:t>
      </w:r>
    </w:p>
    <w:p w14:paraId="5BCC6A09" w14:textId="77777777" w:rsidR="008C2B9C" w:rsidRPr="008958E6" w:rsidRDefault="008C2B9C" w:rsidP="008C2B9C">
      <w:pPr>
        <w:overflowPunct/>
        <w:autoSpaceDE/>
        <w:autoSpaceDN/>
        <w:adjustRightInd/>
        <w:ind w:left="4320" w:firstLine="720"/>
        <w:textAlignment w:val="auto"/>
        <w:rPr>
          <w:szCs w:val="24"/>
        </w:rPr>
      </w:pPr>
    </w:p>
    <w:p w14:paraId="4C0CBC27" w14:textId="77777777" w:rsidR="008C2B9C" w:rsidRPr="008958E6" w:rsidRDefault="008C2B9C" w:rsidP="008C2B9C">
      <w:pPr>
        <w:overflowPunct/>
        <w:autoSpaceDE/>
        <w:autoSpaceDN/>
        <w:adjustRightInd/>
        <w:ind w:left="4320" w:firstLine="720"/>
        <w:textAlignment w:val="auto"/>
        <w:rPr>
          <w:szCs w:val="24"/>
        </w:rPr>
      </w:pPr>
    </w:p>
    <w:p w14:paraId="1F9AF8B0" w14:textId="77777777" w:rsidR="008C2B9C" w:rsidRDefault="008C2B9C" w:rsidP="008C2B9C">
      <w:pPr>
        <w:overflowPunct/>
        <w:autoSpaceDE/>
        <w:autoSpaceDN/>
        <w:adjustRightInd/>
        <w:ind w:left="4320" w:firstLine="720"/>
        <w:textAlignment w:val="auto"/>
        <w:rPr>
          <w:szCs w:val="24"/>
        </w:rPr>
      </w:pPr>
      <w:r w:rsidRPr="008958E6">
        <w:rPr>
          <w:szCs w:val="24"/>
        </w:rPr>
        <w:t>Very Sincerely and Respectfully,</w:t>
      </w:r>
    </w:p>
    <w:p w14:paraId="17434D95" w14:textId="77777777" w:rsidR="008C2B9C" w:rsidRPr="008958E6" w:rsidRDefault="008C2B9C" w:rsidP="008C2B9C">
      <w:pPr>
        <w:overflowPunct/>
        <w:autoSpaceDE/>
        <w:autoSpaceDN/>
        <w:adjustRightInd/>
        <w:ind w:left="4320" w:firstLine="720"/>
        <w:textAlignment w:val="auto"/>
        <w:rPr>
          <w:szCs w:val="24"/>
        </w:rPr>
      </w:pPr>
      <w:r w:rsidRPr="008958E6">
        <w:rPr>
          <w:szCs w:val="24"/>
        </w:rPr>
        <w:t xml:space="preserve">JB Pritzker </w:t>
      </w:r>
    </w:p>
    <w:p w14:paraId="0C041836" w14:textId="77777777" w:rsidR="008C2B9C" w:rsidRPr="00167F73" w:rsidRDefault="008C2B9C" w:rsidP="008C2B9C">
      <w:pPr>
        <w:rPr>
          <w:b/>
          <w:bCs/>
          <w:szCs w:val="24"/>
        </w:rPr>
      </w:pPr>
      <w:r w:rsidRPr="008958E6">
        <w:rPr>
          <w:szCs w:val="24"/>
        </w:rPr>
        <w:tab/>
      </w:r>
      <w:r w:rsidRPr="008958E6">
        <w:rPr>
          <w:szCs w:val="24"/>
        </w:rPr>
        <w:tab/>
      </w:r>
      <w:r w:rsidRPr="008958E6">
        <w:rPr>
          <w:szCs w:val="24"/>
        </w:rPr>
        <w:tab/>
      </w:r>
      <w:r w:rsidRPr="008958E6">
        <w:rPr>
          <w:szCs w:val="24"/>
        </w:rPr>
        <w:tab/>
      </w:r>
      <w:r w:rsidRPr="008958E6">
        <w:rPr>
          <w:szCs w:val="24"/>
        </w:rPr>
        <w:tab/>
      </w:r>
      <w:r w:rsidRPr="008958E6">
        <w:rPr>
          <w:szCs w:val="24"/>
        </w:rPr>
        <w:tab/>
      </w:r>
      <w:r w:rsidRPr="008958E6">
        <w:rPr>
          <w:szCs w:val="24"/>
        </w:rPr>
        <w:tab/>
        <w:t>Governor</w:t>
      </w:r>
      <w:bookmarkEnd w:id="0"/>
    </w:p>
    <w:p w14:paraId="1421833F" w14:textId="77777777" w:rsidR="008C2B9C" w:rsidRDefault="008C2B9C" w:rsidP="008C2B9C"/>
    <w:p w14:paraId="64B4C121" w14:textId="77777777" w:rsidR="006E1F0C" w:rsidRDefault="006E1F0C"/>
    <w:sectPr w:rsidR="006E1F0C" w:rsidSect="00C726F8">
      <w:headerReference w:type="default" r:id="rId8"/>
      <w:pgSz w:w="12240" w:h="15840"/>
      <w:pgMar w:top="360" w:right="576" w:bottom="576" w:left="1296"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CB3A5" w14:textId="77777777" w:rsidR="00C607D7" w:rsidRDefault="00C607D7">
      <w:r>
        <w:separator/>
      </w:r>
    </w:p>
  </w:endnote>
  <w:endnote w:type="continuationSeparator" w:id="0">
    <w:p w14:paraId="2080C06A" w14:textId="77777777" w:rsidR="00C607D7" w:rsidRDefault="00C60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utch">
    <w:altName w:val="Cambria"/>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E668B" w14:textId="77777777" w:rsidR="00C607D7" w:rsidRDefault="00C607D7">
      <w:r>
        <w:separator/>
      </w:r>
    </w:p>
  </w:footnote>
  <w:footnote w:type="continuationSeparator" w:id="0">
    <w:p w14:paraId="25F169D8" w14:textId="77777777" w:rsidR="00C607D7" w:rsidRDefault="00C60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D9417" w14:textId="77777777" w:rsidR="00007EC2" w:rsidRDefault="00C607D7">
    <w:pPr>
      <w:pStyle w:val="Header"/>
    </w:pPr>
  </w:p>
  <w:p w14:paraId="5CC72985" w14:textId="77777777" w:rsidR="00007EC2" w:rsidRDefault="00C607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CB20A9"/>
    <w:multiLevelType w:val="hybridMultilevel"/>
    <w:tmpl w:val="E14A9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B9C"/>
    <w:rsid w:val="001613B6"/>
    <w:rsid w:val="00686A9E"/>
    <w:rsid w:val="006E1F0C"/>
    <w:rsid w:val="008C2B9C"/>
    <w:rsid w:val="00A30007"/>
    <w:rsid w:val="00B51A60"/>
    <w:rsid w:val="00BE2519"/>
    <w:rsid w:val="00C607D7"/>
    <w:rsid w:val="00CC055F"/>
    <w:rsid w:val="00D61AB5"/>
    <w:rsid w:val="00E91C78"/>
    <w:rsid w:val="00FD2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55072"/>
  <w15:chartTrackingRefBased/>
  <w15:docId w15:val="{82F2985F-F381-4C66-A9D2-34185FD3E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B9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paragraph" w:styleId="Heading2">
    <w:name w:val="heading 2"/>
    <w:basedOn w:val="Normal"/>
    <w:next w:val="Normal"/>
    <w:link w:val="Heading2Char"/>
    <w:qFormat/>
    <w:rsid w:val="008C2B9C"/>
    <w:pPr>
      <w:keepNext/>
      <w:jc w:val="center"/>
      <w:outlineLvl w:val="1"/>
    </w:pPr>
    <w:rPr>
      <w:rFonts w:ascii="Dutch" w:hAnsi="Dutch"/>
      <w:b/>
    </w:rPr>
  </w:style>
  <w:style w:type="paragraph" w:styleId="Heading3">
    <w:name w:val="heading 3"/>
    <w:basedOn w:val="Normal"/>
    <w:next w:val="Normal"/>
    <w:link w:val="Heading3Char"/>
    <w:qFormat/>
    <w:rsid w:val="008C2B9C"/>
    <w:pPr>
      <w:keepNext/>
      <w:jc w:val="center"/>
      <w:outlineLvl w:val="2"/>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C2B9C"/>
    <w:rPr>
      <w:rFonts w:ascii="Dutch" w:eastAsia="Times New Roman" w:hAnsi="Dutch" w:cs="Times New Roman"/>
      <w:b/>
      <w:sz w:val="24"/>
      <w:szCs w:val="20"/>
    </w:rPr>
  </w:style>
  <w:style w:type="character" w:customStyle="1" w:styleId="Heading3Char">
    <w:name w:val="Heading 3 Char"/>
    <w:basedOn w:val="DefaultParagraphFont"/>
    <w:link w:val="Heading3"/>
    <w:rsid w:val="008C2B9C"/>
    <w:rPr>
      <w:rFonts w:ascii="Times New Roman" w:eastAsia="Times New Roman" w:hAnsi="Times New Roman" w:cs="Times New Roman"/>
      <w:b/>
      <w:sz w:val="20"/>
      <w:szCs w:val="20"/>
    </w:rPr>
  </w:style>
  <w:style w:type="paragraph" w:styleId="Header">
    <w:name w:val="header"/>
    <w:basedOn w:val="Normal"/>
    <w:link w:val="HeaderChar"/>
    <w:uiPriority w:val="99"/>
    <w:rsid w:val="008C2B9C"/>
    <w:pPr>
      <w:tabs>
        <w:tab w:val="center" w:pos="4680"/>
        <w:tab w:val="right" w:pos="9360"/>
      </w:tabs>
    </w:pPr>
  </w:style>
  <w:style w:type="character" w:customStyle="1" w:styleId="HeaderChar">
    <w:name w:val="Header Char"/>
    <w:basedOn w:val="DefaultParagraphFont"/>
    <w:link w:val="Header"/>
    <w:uiPriority w:val="99"/>
    <w:rsid w:val="008C2B9C"/>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8C2B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2B9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304</Words>
  <Characters>1734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Groner, Adam</dc:creator>
  <cp:keywords/>
  <dc:description/>
  <cp:lastModifiedBy>Groner, Adam</cp:lastModifiedBy>
  <cp:revision>3</cp:revision>
  <dcterms:created xsi:type="dcterms:W3CDTF">2020-12-10T20:25:00Z</dcterms:created>
  <dcterms:modified xsi:type="dcterms:W3CDTF">2020-12-10T20:26:00Z</dcterms:modified>
</cp:coreProperties>
</file>